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ind w:firstLine="0" w:firstLineChars="0"/>
        <w:jc w:val="center"/>
        <w:rPr>
          <w:rFonts w:ascii="Times New Roman" w:hAnsi="Times New Roman"/>
          <w:szCs w:val="24"/>
        </w:rPr>
      </w:pPr>
      <w:r>
        <w:rPr>
          <w:rFonts w:hint="eastAsia" w:ascii="Times New Roman" w:hAnsi="Times New Roman"/>
          <w:szCs w:val="24"/>
        </w:rPr>
        <w:t>数据交换模块设计方案</w:t>
      </w:r>
    </w:p>
    <w:p>
      <w:pPr>
        <w:pStyle w:val="2"/>
      </w:pPr>
      <w:r>
        <w:rPr>
          <w:rFonts w:hint="eastAsia"/>
        </w:rPr>
        <w:t>系统介绍</w:t>
      </w:r>
    </w:p>
    <w:p>
      <w:pPr>
        <w:pStyle w:val="19"/>
        <w:ind w:firstLineChars="0"/>
        <w:rPr>
          <w:rFonts w:hint="eastAsia" w:ascii="Times New Roman" w:hAnsi="Times New Roman"/>
          <w:szCs w:val="24"/>
        </w:rPr>
      </w:pPr>
      <w:r>
        <w:rPr>
          <w:rFonts w:hint="eastAsia" w:ascii="Times New Roman" w:hAnsi="Times New Roman"/>
          <w:szCs w:val="24"/>
        </w:rPr>
        <w:t>数据交换模块</w:t>
      </w:r>
      <w:r>
        <w:rPr>
          <w:rFonts w:ascii="Times New Roman" w:hAnsi="Times New Roman"/>
          <w:szCs w:val="24"/>
        </w:rPr>
        <w:t>可满足各种大型应用、各种复杂的网络环境下的业务需求，尤其适用于跨部门、跨地域、跨层级的数据交换共享应用。</w:t>
      </w:r>
    </w:p>
    <w:p>
      <w:pPr>
        <w:pStyle w:val="2"/>
      </w:pPr>
      <w:r>
        <w:rPr>
          <w:rFonts w:hint="eastAsia"/>
        </w:rPr>
        <w:t>总体架构</w:t>
      </w:r>
    </w:p>
    <w:p>
      <w:pPr>
        <w:pStyle w:val="19"/>
        <w:ind w:firstLineChars="0"/>
        <w:rPr>
          <w:rFonts w:hint="eastAsia" w:ascii="Times New Roman" w:hAnsi="Times New Roman"/>
          <w:sz w:val="21"/>
          <w:szCs w:val="21"/>
        </w:rPr>
      </w:pPr>
      <w:r>
        <w:drawing>
          <wp:inline distT="0" distB="0" distL="114300" distR="114300">
            <wp:extent cx="5265420" cy="3049905"/>
            <wp:effectExtent l="0" t="0" r="17780" b="2349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049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</w:pPr>
      <w:r>
        <w:rPr>
          <w:rFonts w:hint="eastAsia"/>
        </w:rPr>
        <w:t>系统</w:t>
      </w:r>
      <w:r>
        <w:rPr>
          <w:rFonts w:hint="default"/>
        </w:rPr>
        <w:t>模块</w:t>
      </w:r>
      <w:r>
        <w:rPr>
          <w:rFonts w:hint="eastAsia"/>
        </w:rPr>
        <w:t>功能</w:t>
      </w:r>
    </w:p>
    <w:p>
      <w:pPr>
        <w:pStyle w:val="3"/>
      </w:pPr>
      <w:r>
        <w:rPr>
          <w:rFonts w:hint="eastAsia"/>
        </w:rPr>
        <w:t>目录编制模块</w:t>
      </w:r>
    </w:p>
    <w:p>
      <w:pPr>
        <w:pStyle w:val="20"/>
        <w:numPr>
          <w:ilvl w:val="0"/>
          <w:numId w:val="2"/>
        </w:numPr>
        <w:ind w:firstLineChars="0"/>
      </w:pPr>
      <w:r>
        <w:rPr>
          <w:rFonts w:hint="eastAsia"/>
        </w:rPr>
        <w:t>数据资源创建</w:t>
      </w:r>
    </w:p>
    <w:p>
      <w:pPr>
        <w:pStyle w:val="20"/>
        <w:numPr>
          <w:ilvl w:val="1"/>
          <w:numId w:val="2"/>
        </w:numPr>
        <w:ind w:firstLineChars="0"/>
      </w:pPr>
      <w:r>
        <w:rPr>
          <w:rFonts w:hint="eastAsia"/>
        </w:rPr>
        <w:t>包括</w:t>
      </w:r>
      <w:r>
        <w:t>数据分类格式、数据名称、数据类型、数据长度</w:t>
      </w:r>
    </w:p>
    <w:p>
      <w:pPr>
        <w:pStyle w:val="20"/>
        <w:numPr>
          <w:ilvl w:val="1"/>
          <w:numId w:val="2"/>
        </w:numPr>
        <w:ind w:firstLineChars="0"/>
      </w:pPr>
      <w:r>
        <w:rPr>
          <w:rFonts w:hint="eastAsia"/>
        </w:rPr>
        <w:t>在数据库中自动生成对应的库表、表关系等</w:t>
      </w:r>
    </w:p>
    <w:p>
      <w:pPr>
        <w:pStyle w:val="20"/>
        <w:numPr>
          <w:ilvl w:val="0"/>
          <w:numId w:val="2"/>
        </w:numPr>
        <w:ind w:firstLineChars="0"/>
      </w:pPr>
      <w:r>
        <w:rPr>
          <w:rFonts w:hint="eastAsia"/>
        </w:rPr>
        <w:t>统一的元数据管理</w:t>
      </w:r>
      <w:r>
        <w:t>包括元数据的模型设计、模型审核、模型实施、模型验证，以及模型版本管理、关系管理等；</w:t>
      </w:r>
    </w:p>
    <w:p>
      <w:pPr>
        <w:pStyle w:val="3"/>
      </w:pPr>
      <w:r>
        <w:rPr>
          <w:rFonts w:hint="eastAsia"/>
        </w:rPr>
        <w:t>数据资源申</w:t>
      </w:r>
      <w:r>
        <w:rPr>
          <w:rFonts w:hint="default"/>
        </w:rPr>
        <w:t>请</w:t>
      </w:r>
      <w:r>
        <w:rPr>
          <w:rFonts w:hint="eastAsia"/>
        </w:rPr>
        <w:t>与导入模块</w:t>
      </w:r>
    </w:p>
    <w:p>
      <w:pPr>
        <w:pStyle w:val="4"/>
        <w:bidi w:val="0"/>
      </w:pPr>
      <w:r>
        <w:rPr>
          <w:rFonts w:hint="default"/>
        </w:rPr>
        <w:t>资源申请</w:t>
      </w:r>
    </w:p>
    <w:p>
      <w:r>
        <w:rPr>
          <w:rFonts w:hint="default"/>
        </w:rPr>
        <w:t>提供数据资源列表进行查看，用于数据资源申请。对所需的数据资源进行申请后，需要通过审核。</w:t>
      </w:r>
    </w:p>
    <w:p>
      <w:r>
        <w:t>申请的资源的形式分为三种：库形式、接口形式、文件形式。</w:t>
      </w:r>
    </w:p>
    <w:p>
      <w:pPr>
        <w:pStyle w:val="5"/>
        <w:bidi w:val="0"/>
      </w:pPr>
      <w:r>
        <w:t>库形式</w:t>
      </w:r>
    </w:p>
    <w:p>
      <w:r>
        <w:t>申请资源后，会给出数据库的相关信息，所需要的数据都会存放在数据库中，业务系统可以自行对数据库进行查找操作。（无法修改、删除或新增）</w:t>
      </w:r>
    </w:p>
    <w:p>
      <w:pPr>
        <w:pStyle w:val="5"/>
        <w:bidi w:val="0"/>
      </w:pPr>
      <w:r>
        <w:t>接口形式</w:t>
      </w:r>
    </w:p>
    <w:p>
      <w:r>
        <w:t>对指定的数据资源进行申请并通过审核后，可以通过接口的形式获取数据。</w:t>
      </w:r>
    </w:p>
    <w:p>
      <w:r>
        <w:t>若以接口的形式进行申请可以查看到接口的调用次数调用量、调用时间等信息。</w:t>
      </w:r>
    </w:p>
    <w:p>
      <w:pPr>
        <w:pStyle w:val="5"/>
        <w:bidi w:val="0"/>
      </w:pPr>
      <w:r>
        <w:t>文件形式</w:t>
      </w:r>
    </w:p>
    <w:p>
      <w:r>
        <w:t>以文件的形式获取获所需要的资源。</w:t>
      </w:r>
    </w:p>
    <w:p>
      <w:r>
        <w:t>文件格式可以是XLS、CSV、XML、JSON、RDF等格式</w:t>
      </w:r>
    </w:p>
    <w:p>
      <w:pPr>
        <w:pStyle w:val="4"/>
      </w:pPr>
      <w:r>
        <w:rPr>
          <w:rFonts w:hint="eastAsia"/>
        </w:rPr>
        <w:t>资源申报</w:t>
      </w:r>
      <w:r>
        <w:rPr>
          <w:rFonts w:hint="default"/>
        </w:rPr>
        <w:t>（导入功能）</w:t>
      </w:r>
    </w:p>
    <w:p>
      <w:pPr>
        <w:ind w:firstLine="480"/>
        <w:rPr>
          <w:rFonts w:hint="eastAsia"/>
        </w:rPr>
      </w:pPr>
      <w:r>
        <w:rPr>
          <w:rFonts w:hint="eastAsia"/>
        </w:rPr>
        <w:t>由各个业务系统编制符合要求的数据源，提交申报的资源并通过审核后，可以通过多种方式将数据导入至数据中心</w:t>
      </w:r>
      <w:r>
        <w:rPr>
          <w:rFonts w:hint="default"/>
        </w:rPr>
        <w:t>。</w:t>
      </w:r>
      <w:r>
        <w:rPr>
          <w:rFonts w:hint="default"/>
        </w:rPr>
        <w:t>申报</w:t>
      </w:r>
      <w:r>
        <w:rPr>
          <w:rFonts w:hint="default"/>
        </w:rPr>
        <w:t>资源方式包括文件</w:t>
      </w:r>
      <w:r>
        <w:rPr>
          <w:rFonts w:hint="default"/>
        </w:rPr>
        <w:t>导入（暂定excel导入）</w:t>
      </w:r>
      <w:r>
        <w:rPr>
          <w:rFonts w:hint="default"/>
        </w:rPr>
        <w:t>、数据库、</w:t>
      </w:r>
      <w:r>
        <w:rPr>
          <w:rFonts w:hint="default"/>
        </w:rPr>
        <w:t>接口导入</w:t>
      </w:r>
      <w:r>
        <w:rPr>
          <w:rFonts w:hint="default"/>
        </w:rPr>
        <w:t>等</w:t>
      </w:r>
      <w:r>
        <w:rPr>
          <w:rFonts w:hint="default"/>
        </w:rPr>
        <w:t>。</w:t>
      </w:r>
    </w:p>
    <w:p>
      <w:pPr>
        <w:pStyle w:val="4"/>
        <w:bidi w:val="0"/>
      </w:pPr>
      <w:r>
        <w:rPr>
          <w:rFonts w:hint="eastAsia"/>
        </w:rPr>
        <w:t>数据共享模块</w:t>
      </w:r>
    </w:p>
    <w:p>
      <w:pPr>
        <w:ind w:firstLine="480"/>
      </w:pPr>
      <w:r>
        <w:rPr>
          <w:rFonts w:hint="eastAsia"/>
        </w:rPr>
        <w:t>通过数据服务的形式封装数据，提供统一的数据开发能力。</w:t>
      </w:r>
      <w:r>
        <w:rPr>
          <w:rFonts w:hint="default"/>
        </w:rPr>
        <w:t>同3.2.1.</w:t>
      </w:r>
    </w:p>
    <w:p>
      <w:pPr>
        <w:ind w:firstLine="480"/>
      </w:pPr>
      <w:r>
        <w:rPr>
          <w:rFonts w:hint="eastAsia"/>
        </w:rPr>
        <w:t>提供数据的方式包括：</w:t>
      </w:r>
    </w:p>
    <w:p>
      <w:pPr>
        <w:pStyle w:val="20"/>
        <w:numPr>
          <w:ilvl w:val="0"/>
          <w:numId w:val="3"/>
        </w:numPr>
        <w:ind w:firstLineChars="0"/>
      </w:pPr>
      <w:r>
        <w:rPr>
          <w:rFonts w:hint="eastAsia"/>
        </w:rPr>
        <w:t>数据库</w:t>
      </w:r>
    </w:p>
    <w:p>
      <w:pPr>
        <w:pStyle w:val="20"/>
        <w:numPr>
          <w:ilvl w:val="1"/>
          <w:numId w:val="3"/>
        </w:numPr>
        <w:ind w:firstLineChars="0"/>
      </w:pPr>
      <w:r>
        <w:rPr>
          <w:rFonts w:hint="eastAsia"/>
        </w:rPr>
        <w:t>可指定部分资源申请</w:t>
      </w:r>
    </w:p>
    <w:p>
      <w:pPr>
        <w:pStyle w:val="20"/>
        <w:numPr>
          <w:ilvl w:val="0"/>
          <w:numId w:val="3"/>
        </w:numPr>
        <w:ind w:firstLineChars="0"/>
      </w:pPr>
      <w:r>
        <w:rPr>
          <w:rFonts w:hint="eastAsia"/>
        </w:rPr>
        <w:t>接口</w:t>
      </w:r>
    </w:p>
    <w:p>
      <w:pPr>
        <w:pStyle w:val="20"/>
        <w:numPr>
          <w:ilvl w:val="1"/>
          <w:numId w:val="3"/>
        </w:numPr>
        <w:ind w:firstLineChars="0"/>
      </w:pPr>
      <w:r>
        <w:rPr>
          <w:rFonts w:hint="eastAsia"/>
        </w:rPr>
        <w:t>根据数据源提供接口，可自主选择数据源中的数据项</w:t>
      </w:r>
    </w:p>
    <w:p>
      <w:pPr>
        <w:pStyle w:val="20"/>
        <w:numPr>
          <w:ilvl w:val="0"/>
          <w:numId w:val="3"/>
        </w:numPr>
        <w:ind w:firstLineChars="0"/>
      </w:pPr>
      <w:r>
        <w:rPr>
          <w:rFonts w:hint="default"/>
        </w:rPr>
        <w:t>文件，</w:t>
      </w:r>
      <w:r>
        <w:rPr>
          <w:rFonts w:hint="eastAsia"/>
        </w:rPr>
        <w:t>FTP协议</w:t>
      </w:r>
    </w:p>
    <w:p>
      <w:pPr>
        <w:pStyle w:val="20"/>
        <w:numPr>
          <w:ilvl w:val="1"/>
          <w:numId w:val="3"/>
        </w:numPr>
        <w:ind w:firstLineChars="0"/>
      </w:pPr>
      <w:r>
        <w:rPr>
          <w:rFonts w:hint="eastAsia"/>
        </w:rPr>
        <w:t>将数据打包成文件，通过文件的方式共享</w:t>
      </w:r>
    </w:p>
    <w:p>
      <w:pPr>
        <w:pStyle w:val="20"/>
        <w:numPr>
          <w:ilvl w:val="1"/>
          <w:numId w:val="3"/>
        </w:numPr>
        <w:ind w:firstLineChars="0"/>
        <w:rPr>
          <w:rFonts w:hint="eastAsia"/>
        </w:rPr>
      </w:pPr>
      <w:r>
        <w:rPr>
          <w:rFonts w:hint="eastAsia"/>
        </w:rPr>
        <w:t>文件的封包解包的方式</w:t>
      </w:r>
    </w:p>
    <w:p>
      <w:pPr>
        <w:pStyle w:val="3"/>
      </w:pPr>
      <w:r>
        <w:rPr>
          <w:rFonts w:hint="eastAsia"/>
        </w:rPr>
        <w:t>数据管理模块</w:t>
      </w:r>
    </w:p>
    <w:p>
      <w:pPr>
        <w:pStyle w:val="20"/>
        <w:numPr>
          <w:ilvl w:val="0"/>
          <w:numId w:val="3"/>
        </w:numPr>
        <w:ind w:firstLineChars="0"/>
      </w:pPr>
      <w:r>
        <w:rPr>
          <w:rFonts w:hint="eastAsia"/>
        </w:rPr>
        <w:t>数据</w:t>
      </w:r>
      <w:r>
        <w:t>资源的检索与定位</w:t>
      </w:r>
    </w:p>
    <w:p>
      <w:pPr>
        <w:pStyle w:val="20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数据资源整合</w:t>
      </w:r>
      <w:r>
        <w:rPr>
          <w:rFonts w:hint="default"/>
        </w:rPr>
        <w:t>、统计</w:t>
      </w:r>
    </w:p>
    <w:p>
      <w:pPr>
        <w:pStyle w:val="20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default"/>
        </w:rPr>
        <w:t>数据资源内容修改</w:t>
      </w:r>
    </w:p>
    <w:p>
      <w:pPr>
        <w:pStyle w:val="20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default"/>
        </w:rPr>
        <w:t>元数据的管理</w:t>
      </w:r>
    </w:p>
    <w:p>
      <w:pPr>
        <w:pStyle w:val="3"/>
      </w:pPr>
      <w:r>
        <w:rPr>
          <w:rFonts w:hint="eastAsia"/>
        </w:rPr>
        <w:t>数据交换模块</w:t>
      </w:r>
    </w:p>
    <w:p>
      <w:r>
        <w:rPr>
          <w:rFonts w:hint="default"/>
        </w:rPr>
        <w:t>数据交换模块连接着中心数据库，是业务系统与数据中心进行数据交互的重要组成部分。变化数据采集的策略</w:t>
      </w:r>
      <w:r>
        <w:rPr>
          <w:rFonts w:hint="default"/>
        </w:rPr>
        <w:t>，可以基于时戳、基于触发器、全文比对等各种方式的变化数据捕获机制，提供批量抽取、实时抽取、定时抽取等各种数据抽取执行策略。</w:t>
      </w:r>
    </w:p>
    <w:p>
      <w:pPr>
        <w:pStyle w:val="4"/>
      </w:pPr>
      <w:r>
        <w:rPr>
          <w:rFonts w:hint="eastAsia"/>
        </w:rPr>
        <w:t>数据交换内容设置</w:t>
      </w:r>
    </w:p>
    <w:p>
      <w:pPr>
        <w:numPr>
          <w:ilvl w:val="0"/>
          <w:numId w:val="4"/>
        </w:numPr>
        <w:ind w:left="840" w:leftChars="0" w:hanging="420" w:firstLineChars="0"/>
        <w:rPr>
          <w:rFonts w:hint="default"/>
        </w:rPr>
      </w:pPr>
      <w:r>
        <w:rPr>
          <w:rFonts w:hint="eastAsia"/>
        </w:rPr>
        <w:t>交换内容、规则配置</w:t>
      </w:r>
      <w:r>
        <w:rPr>
          <w:rFonts w:hint="default"/>
        </w:rPr>
        <w:t>设置</w:t>
      </w:r>
    </w:p>
    <w:p>
      <w:pPr>
        <w:numPr>
          <w:ilvl w:val="0"/>
          <w:numId w:val="4"/>
        </w:numPr>
        <w:ind w:left="840" w:leftChars="0" w:hanging="420" w:firstLineChars="0"/>
        <w:rPr>
          <w:rFonts w:hint="eastAsia"/>
        </w:rPr>
      </w:pPr>
      <w:r>
        <w:rPr>
          <w:rFonts w:hint="eastAsia"/>
        </w:rPr>
        <w:t>交换信息</w:t>
      </w:r>
      <w:r>
        <w:rPr>
          <w:rFonts w:hint="default"/>
        </w:rPr>
        <w:t>查看</w:t>
      </w:r>
    </w:p>
    <w:p>
      <w:pPr>
        <w:pStyle w:val="4"/>
      </w:pPr>
      <w:r>
        <w:rPr>
          <w:rFonts w:hint="eastAsia"/>
        </w:rPr>
        <w:t>数据交换频率设置</w:t>
      </w:r>
    </w:p>
    <w:p>
      <w:pPr>
        <w:pStyle w:val="20"/>
        <w:numPr>
          <w:ilvl w:val="0"/>
          <w:numId w:val="5"/>
        </w:numPr>
        <w:ind w:firstLineChars="0"/>
      </w:pPr>
      <w:r>
        <w:rPr>
          <w:rFonts w:hint="eastAsia"/>
        </w:rPr>
        <w:t>可对数据交换的频率进行设置</w:t>
      </w:r>
    </w:p>
    <w:p>
      <w:pPr>
        <w:pStyle w:val="20"/>
        <w:numPr>
          <w:ilvl w:val="1"/>
          <w:numId w:val="5"/>
        </w:numPr>
        <w:ind w:firstLineChars="0"/>
      </w:pPr>
      <w:r>
        <w:rPr>
          <w:rFonts w:hint="eastAsia"/>
        </w:rPr>
        <w:t>实时</w:t>
      </w:r>
    </w:p>
    <w:p>
      <w:pPr>
        <w:pStyle w:val="20"/>
        <w:numPr>
          <w:ilvl w:val="1"/>
          <w:numId w:val="5"/>
        </w:numPr>
        <w:ind w:firstLineChars="0"/>
      </w:pPr>
      <w:r>
        <w:rPr>
          <w:rFonts w:hint="eastAsia"/>
        </w:rPr>
        <w:t>定时</w:t>
      </w:r>
    </w:p>
    <w:p>
      <w:pPr>
        <w:pStyle w:val="20"/>
        <w:numPr>
          <w:ilvl w:val="1"/>
          <w:numId w:val="5"/>
        </w:numPr>
        <w:ind w:firstLineChars="0"/>
        <w:rPr>
          <w:rFonts w:hint="eastAsia"/>
        </w:rPr>
      </w:pPr>
      <w:r>
        <w:rPr>
          <w:rFonts w:hint="eastAsia"/>
        </w:rPr>
        <w:t>自定义</w:t>
      </w:r>
      <w:bookmarkStart w:id="0" w:name="_GoBack"/>
      <w:bookmarkEnd w:id="0"/>
    </w:p>
    <w:p>
      <w:pPr>
        <w:pStyle w:val="3"/>
      </w:pPr>
      <w:r>
        <w:rPr>
          <w:rFonts w:hint="eastAsia"/>
        </w:rPr>
        <w:t>监控模块</w:t>
      </w:r>
    </w:p>
    <w:p>
      <w:pPr>
        <w:pStyle w:val="20"/>
        <w:numPr>
          <w:ilvl w:val="0"/>
          <w:numId w:val="3"/>
        </w:numPr>
        <w:ind w:firstLineChars="0"/>
      </w:pPr>
      <w:r>
        <w:rPr>
          <w:rFonts w:hint="eastAsia"/>
        </w:rPr>
        <w:t>监控信息交换的状态、服务、日志、消息等。</w:t>
      </w:r>
    </w:p>
    <w:p>
      <w:pPr>
        <w:pStyle w:val="20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监控各前置交换、交换传输系统的运行状态、系统性能、日志、异常等信息。</w:t>
      </w:r>
    </w:p>
    <w:p>
      <w:pPr>
        <w:pStyle w:val="20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default"/>
        </w:rPr>
        <w:t>整个系统的日志等</w:t>
      </w:r>
    </w:p>
    <w:p>
      <w:pPr>
        <w:pStyle w:val="3"/>
        <w:rPr>
          <w:rFonts w:hint="eastAsia"/>
        </w:rPr>
      </w:pPr>
      <w:r>
        <w:rPr>
          <w:rFonts w:hint="eastAsia"/>
        </w:rPr>
        <w:t>数据分析模块</w:t>
      </w:r>
    </w:p>
    <w:p>
      <w:pPr>
        <w:pStyle w:val="19"/>
        <w:ind w:firstLineChars="0"/>
        <w:rPr>
          <w:rFonts w:hint="eastAsia" w:ascii="Times New Roman" w:hAnsi="Times New Roman"/>
          <w:szCs w:val="24"/>
        </w:rPr>
      </w:pPr>
      <w:r>
        <w:rPr>
          <w:rFonts w:hint="eastAsia" w:ascii="Times New Roman" w:hAnsi="Times New Roman"/>
          <w:szCs w:val="24"/>
        </w:rPr>
        <w:t>根据现有数据中心的现有的数据资源，可进行自定义分析。</w:t>
      </w:r>
    </w:p>
    <w:p>
      <w:pPr>
        <w:pStyle w:val="19"/>
        <w:ind w:firstLineChars="0"/>
        <w:rPr>
          <w:rFonts w:hint="default" w:ascii="Times New Roman" w:hAnsi="Times New Roman"/>
          <w:szCs w:val="24"/>
        </w:rPr>
      </w:pPr>
      <w:r>
        <w:rPr>
          <w:rFonts w:hint="default" w:ascii="Times New Roman" w:hAnsi="Times New Roman"/>
          <w:szCs w:val="24"/>
        </w:rPr>
        <w:t>整个系统的数据大屏展示等。</w:t>
      </w:r>
    </w:p>
    <w:p>
      <w:pPr>
        <w:pStyle w:val="19"/>
        <w:ind w:firstLineChars="0"/>
        <w:rPr>
          <w:rFonts w:hint="eastAsia" w:ascii="Times New Roman" w:hAnsi="Times New Roman"/>
          <w:szCs w:val="24"/>
        </w:rPr>
      </w:pPr>
      <w:r>
        <w:rPr>
          <w:rFonts w:hint="default" w:ascii="Times New Roman" w:hAnsi="Times New Roman"/>
          <w:szCs w:val="24"/>
        </w:rPr>
        <w:t>（此模块优先度不高）</w:t>
      </w:r>
    </w:p>
    <w:p>
      <w:pPr>
        <w:pStyle w:val="3"/>
        <w:bidi w:val="0"/>
        <w:rPr>
          <w:rFonts w:hint="eastAsia"/>
        </w:rPr>
      </w:pPr>
      <w:r>
        <w:rPr>
          <w:rFonts w:hint="default"/>
        </w:rPr>
        <w:t>用户管理模块</w:t>
      </w:r>
    </w:p>
    <w:p>
      <w:pPr>
        <w:rPr>
          <w:rFonts w:hint="eastAsia"/>
        </w:rPr>
      </w:pPr>
      <w:r>
        <w:rPr>
          <w:rFonts w:hint="default"/>
        </w:rPr>
        <w:t>用户信息，常规的登陆登出，权限（用于审核与申请资源的区分）等。</w:t>
      </w:r>
    </w:p>
    <w:p>
      <w:pPr>
        <w:pStyle w:val="2"/>
      </w:pPr>
      <w:r>
        <w:rPr>
          <w:rFonts w:hint="eastAsia"/>
        </w:rPr>
        <w:t>关键技术</w:t>
      </w:r>
    </w:p>
    <w:p>
      <w:pPr>
        <w:pStyle w:val="3"/>
      </w:pPr>
      <w:r>
        <w:rPr>
          <w:rFonts w:hint="eastAsia"/>
        </w:rPr>
        <w:t>消息队列：Kafka</w:t>
      </w:r>
    </w:p>
    <w:p>
      <w:pPr>
        <w:pStyle w:val="3"/>
      </w:pPr>
      <w:r>
        <w:rPr>
          <w:rFonts w:hint="eastAsia"/>
        </w:rPr>
        <w:t>ELK</w:t>
      </w:r>
    </w:p>
    <w:p>
      <w:pPr>
        <w:pStyle w:val="3"/>
        <w:rPr>
          <w:rFonts w:hint="eastAsia"/>
        </w:rPr>
      </w:pPr>
      <w:r>
        <w:rPr>
          <w:rFonts w:hint="eastAsia"/>
        </w:rPr>
        <w:t>Canal</w:t>
      </w:r>
    </w:p>
    <w:p>
      <w:pPr>
        <w:pStyle w:val="3"/>
        <w:rPr>
          <w:rFonts w:hint="eastAsia"/>
        </w:rPr>
      </w:pPr>
      <w:r>
        <w:rPr>
          <w:rFonts w:hint="eastAsia"/>
        </w:rPr>
        <w:t>FTP</w:t>
      </w:r>
      <w:r>
        <w:rPr>
          <w:rFonts w:hint="default"/>
        </w:rPr>
        <w:t>或nosql</w:t>
      </w:r>
    </w:p>
    <w:p>
      <w:pPr>
        <w:pStyle w:val="3"/>
        <w:bidi w:val="0"/>
        <w:rPr>
          <w:rFonts w:hint="default"/>
        </w:rPr>
      </w:pPr>
      <w:r>
        <w:rPr>
          <w:rFonts w:hint="default"/>
        </w:rPr>
        <w:t>Web service</w:t>
      </w:r>
    </w:p>
    <w:p>
      <w:pPr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">
    <w:panose1 w:val="05000000000000000000"/>
    <w:charset w:val="00"/>
    <w:family w:val="decorative"/>
    <w:pitch w:val="default"/>
    <w:sig w:usb0="00000000" w:usb1="00000000" w:usb2="00000000" w:usb3="00000000" w:csb0="80000000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Lato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  <w:jc w:val="left"/>
    </w:pPr>
    <w:r>
      <w:rPr>
        <w:rFonts w:hint="eastAsia"/>
      </w:rPr>
      <w:t>浙江泰源科技有限公司</w:t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A7A"/>
    <w:multiLevelType w:val="multilevel"/>
    <w:tmpl w:val="05C75A7A"/>
    <w:lvl w:ilvl="0" w:tentative="0">
      <w:start w:val="1"/>
      <w:numFmt w:val="decimal"/>
      <w:pStyle w:val="2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992" w:hanging="567"/>
      </w:pPr>
      <w:rPr>
        <w:rFonts w:hint="eastAsia" w:ascii="黑体" w:hAnsi="黑体" w:eastAsia="黑体"/>
      </w:rPr>
    </w:lvl>
    <w:lvl w:ilvl="2" w:tentative="0">
      <w:start w:val="1"/>
      <w:numFmt w:val="decimal"/>
      <w:pStyle w:val="4"/>
      <w:lvlText w:val="%1.%2.%3"/>
      <w:lvlJc w:val="left"/>
      <w:pPr>
        <w:ind w:left="1418" w:hanging="567"/>
      </w:pPr>
      <w:rPr>
        <w:rFonts w:hint="eastAsia" w:ascii="黑体" w:hAnsi="黑体" w:eastAsia="黑体"/>
      </w:rPr>
    </w:lvl>
    <w:lvl w:ilvl="3" w:tentative="0">
      <w:start w:val="1"/>
      <w:numFmt w:val="decimal"/>
      <w:pStyle w:val="5"/>
      <w:lvlText w:val="%1.%2.%3.%4"/>
      <w:lvlJc w:val="left"/>
      <w:pPr>
        <w:ind w:left="1984" w:hanging="708"/>
      </w:pPr>
      <w:rPr>
        <w:rFonts w:hint="eastAsia" w:ascii="楷体" w:hAnsi="楷体" w:eastAsia="楷体"/>
      </w:rPr>
    </w:lvl>
    <w:lvl w:ilvl="4" w:tentative="0">
      <w:start w:val="1"/>
      <w:numFmt w:val="decimal"/>
      <w:pStyle w:val="6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4B483D95"/>
    <w:multiLevelType w:val="multilevel"/>
    <w:tmpl w:val="4B483D95"/>
    <w:lvl w:ilvl="0" w:tentative="0">
      <w:start w:val="1"/>
      <w:numFmt w:val="bullet"/>
      <w:lvlText w:val="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2">
    <w:nsid w:val="5E4241D1"/>
    <w:multiLevelType w:val="singleLevel"/>
    <w:tmpl w:val="5E4241D1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abstractNum w:abstractNumId="3">
    <w:nsid w:val="60FD061E"/>
    <w:multiLevelType w:val="multilevel"/>
    <w:tmpl w:val="60FD061E"/>
    <w:lvl w:ilvl="0" w:tentative="0">
      <w:start w:val="1"/>
      <w:numFmt w:val="bullet"/>
      <w:lvlText w:val="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4">
    <w:nsid w:val="791C6DCA"/>
    <w:multiLevelType w:val="multilevel"/>
    <w:tmpl w:val="791C6DCA"/>
    <w:lvl w:ilvl="0" w:tentative="0">
      <w:start w:val="1"/>
      <w:numFmt w:val="bullet"/>
      <w:lvlText w:val="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84B"/>
    <w:rsid w:val="00006439"/>
    <w:rsid w:val="00010F0C"/>
    <w:rsid w:val="00037A17"/>
    <w:rsid w:val="000402BB"/>
    <w:rsid w:val="00072E02"/>
    <w:rsid w:val="00072F63"/>
    <w:rsid w:val="000759F8"/>
    <w:rsid w:val="0008482E"/>
    <w:rsid w:val="000C3AAA"/>
    <w:rsid w:val="000F3E73"/>
    <w:rsid w:val="000F57E4"/>
    <w:rsid w:val="00155D2C"/>
    <w:rsid w:val="001A1A99"/>
    <w:rsid w:val="001A3E5D"/>
    <w:rsid w:val="001A42CA"/>
    <w:rsid w:val="001A7A90"/>
    <w:rsid w:val="00216D12"/>
    <w:rsid w:val="00236051"/>
    <w:rsid w:val="0025255C"/>
    <w:rsid w:val="002C16F8"/>
    <w:rsid w:val="002F6E24"/>
    <w:rsid w:val="00341814"/>
    <w:rsid w:val="00344EB4"/>
    <w:rsid w:val="00351E22"/>
    <w:rsid w:val="00352782"/>
    <w:rsid w:val="003A6E3F"/>
    <w:rsid w:val="004114AF"/>
    <w:rsid w:val="004163AF"/>
    <w:rsid w:val="0045338D"/>
    <w:rsid w:val="00462028"/>
    <w:rsid w:val="004A4523"/>
    <w:rsid w:val="005565AD"/>
    <w:rsid w:val="00580D2B"/>
    <w:rsid w:val="005B6097"/>
    <w:rsid w:val="00642EDA"/>
    <w:rsid w:val="006C3760"/>
    <w:rsid w:val="00733E50"/>
    <w:rsid w:val="00770F61"/>
    <w:rsid w:val="007976D6"/>
    <w:rsid w:val="008073ED"/>
    <w:rsid w:val="00820ED3"/>
    <w:rsid w:val="008564A5"/>
    <w:rsid w:val="008F789B"/>
    <w:rsid w:val="00904298"/>
    <w:rsid w:val="00905CCB"/>
    <w:rsid w:val="00905F4E"/>
    <w:rsid w:val="0092392C"/>
    <w:rsid w:val="009408FC"/>
    <w:rsid w:val="00952BF0"/>
    <w:rsid w:val="00961E0E"/>
    <w:rsid w:val="0096301E"/>
    <w:rsid w:val="009717FD"/>
    <w:rsid w:val="009C67A9"/>
    <w:rsid w:val="00A26A2F"/>
    <w:rsid w:val="00A92701"/>
    <w:rsid w:val="00A9435B"/>
    <w:rsid w:val="00BB6FB3"/>
    <w:rsid w:val="00C41023"/>
    <w:rsid w:val="00C75D3B"/>
    <w:rsid w:val="00CB1840"/>
    <w:rsid w:val="00CF220D"/>
    <w:rsid w:val="00D2526D"/>
    <w:rsid w:val="00D34B13"/>
    <w:rsid w:val="00D3684B"/>
    <w:rsid w:val="00D74B92"/>
    <w:rsid w:val="00D77006"/>
    <w:rsid w:val="00DA4D0E"/>
    <w:rsid w:val="00DE061C"/>
    <w:rsid w:val="00DF61BA"/>
    <w:rsid w:val="00E546DF"/>
    <w:rsid w:val="00E652D4"/>
    <w:rsid w:val="00EA49D8"/>
    <w:rsid w:val="00F10D03"/>
    <w:rsid w:val="00F269EF"/>
    <w:rsid w:val="00F32ABD"/>
    <w:rsid w:val="00F75C4D"/>
    <w:rsid w:val="00F906A0"/>
    <w:rsid w:val="00FA3AF5"/>
    <w:rsid w:val="00FB12A3"/>
    <w:rsid w:val="00FC5D06"/>
    <w:rsid w:val="00FF59C4"/>
    <w:rsid w:val="036A5022"/>
    <w:rsid w:val="03E20C11"/>
    <w:rsid w:val="042F5AB1"/>
    <w:rsid w:val="046619FE"/>
    <w:rsid w:val="04CA2D87"/>
    <w:rsid w:val="052864FC"/>
    <w:rsid w:val="05F261E8"/>
    <w:rsid w:val="063946C3"/>
    <w:rsid w:val="07197090"/>
    <w:rsid w:val="07395454"/>
    <w:rsid w:val="074952E0"/>
    <w:rsid w:val="07DD6B3A"/>
    <w:rsid w:val="084E7400"/>
    <w:rsid w:val="08DA7992"/>
    <w:rsid w:val="08F14103"/>
    <w:rsid w:val="095723C1"/>
    <w:rsid w:val="0A4C0378"/>
    <w:rsid w:val="0A534D8B"/>
    <w:rsid w:val="0B3518F0"/>
    <w:rsid w:val="0B462C84"/>
    <w:rsid w:val="0C1E515A"/>
    <w:rsid w:val="0C503DB0"/>
    <w:rsid w:val="0D1B0396"/>
    <w:rsid w:val="0E9F0264"/>
    <w:rsid w:val="0ED843C6"/>
    <w:rsid w:val="10C1799B"/>
    <w:rsid w:val="11920E61"/>
    <w:rsid w:val="12136FE9"/>
    <w:rsid w:val="12A31DFD"/>
    <w:rsid w:val="130D7830"/>
    <w:rsid w:val="139B06AF"/>
    <w:rsid w:val="13A21A58"/>
    <w:rsid w:val="14EF25F4"/>
    <w:rsid w:val="15B273E2"/>
    <w:rsid w:val="15E264C7"/>
    <w:rsid w:val="166048B8"/>
    <w:rsid w:val="16945415"/>
    <w:rsid w:val="1704416B"/>
    <w:rsid w:val="185B7EB5"/>
    <w:rsid w:val="188F0E84"/>
    <w:rsid w:val="191C60F8"/>
    <w:rsid w:val="194F50FE"/>
    <w:rsid w:val="196D7B54"/>
    <w:rsid w:val="1A0732BA"/>
    <w:rsid w:val="1A5A1ABD"/>
    <w:rsid w:val="1C0E7E96"/>
    <w:rsid w:val="1DB502D5"/>
    <w:rsid w:val="1DE93B35"/>
    <w:rsid w:val="1E591015"/>
    <w:rsid w:val="206C5E0F"/>
    <w:rsid w:val="20A000A8"/>
    <w:rsid w:val="20C61610"/>
    <w:rsid w:val="21204309"/>
    <w:rsid w:val="21D163E9"/>
    <w:rsid w:val="22BB0382"/>
    <w:rsid w:val="22F343AC"/>
    <w:rsid w:val="234A4C15"/>
    <w:rsid w:val="23992BFA"/>
    <w:rsid w:val="28A56CD4"/>
    <w:rsid w:val="292468CD"/>
    <w:rsid w:val="297545E7"/>
    <w:rsid w:val="2B350DAE"/>
    <w:rsid w:val="2B405822"/>
    <w:rsid w:val="2BF72C05"/>
    <w:rsid w:val="2C7D2C3E"/>
    <w:rsid w:val="2C914743"/>
    <w:rsid w:val="2CA35671"/>
    <w:rsid w:val="2F6D672B"/>
    <w:rsid w:val="2F9D746B"/>
    <w:rsid w:val="2FEE9391"/>
    <w:rsid w:val="30243AE5"/>
    <w:rsid w:val="309A13C0"/>
    <w:rsid w:val="30E17ECC"/>
    <w:rsid w:val="31A63046"/>
    <w:rsid w:val="31EA0DE7"/>
    <w:rsid w:val="31EE773A"/>
    <w:rsid w:val="32315E15"/>
    <w:rsid w:val="32D40C33"/>
    <w:rsid w:val="32F25F11"/>
    <w:rsid w:val="33D62090"/>
    <w:rsid w:val="343D13FE"/>
    <w:rsid w:val="345A3947"/>
    <w:rsid w:val="34A44E35"/>
    <w:rsid w:val="364E67E0"/>
    <w:rsid w:val="36560932"/>
    <w:rsid w:val="36D74814"/>
    <w:rsid w:val="3727795F"/>
    <w:rsid w:val="378C0865"/>
    <w:rsid w:val="37DA01B7"/>
    <w:rsid w:val="37EA36E1"/>
    <w:rsid w:val="38B01E35"/>
    <w:rsid w:val="39310588"/>
    <w:rsid w:val="3B052A7B"/>
    <w:rsid w:val="3BE053C5"/>
    <w:rsid w:val="3F4C42F0"/>
    <w:rsid w:val="3F6F5137"/>
    <w:rsid w:val="3F976D50"/>
    <w:rsid w:val="405624E8"/>
    <w:rsid w:val="40A75D22"/>
    <w:rsid w:val="42FB1FEE"/>
    <w:rsid w:val="43F32319"/>
    <w:rsid w:val="44B41524"/>
    <w:rsid w:val="45C132BD"/>
    <w:rsid w:val="465A188F"/>
    <w:rsid w:val="467F1A4C"/>
    <w:rsid w:val="47274831"/>
    <w:rsid w:val="472C0032"/>
    <w:rsid w:val="47647BA4"/>
    <w:rsid w:val="4AEF36D5"/>
    <w:rsid w:val="4BA817A6"/>
    <w:rsid w:val="4CD93A35"/>
    <w:rsid w:val="4D113D51"/>
    <w:rsid w:val="4D253756"/>
    <w:rsid w:val="4D73284D"/>
    <w:rsid w:val="4E872B47"/>
    <w:rsid w:val="4F440FA2"/>
    <w:rsid w:val="4FAA46DD"/>
    <w:rsid w:val="5058299A"/>
    <w:rsid w:val="5082648F"/>
    <w:rsid w:val="518B1AEE"/>
    <w:rsid w:val="52D20252"/>
    <w:rsid w:val="539E4B7A"/>
    <w:rsid w:val="54323A78"/>
    <w:rsid w:val="547E7A4E"/>
    <w:rsid w:val="54800ACF"/>
    <w:rsid w:val="549B2459"/>
    <w:rsid w:val="55113CD6"/>
    <w:rsid w:val="55D36804"/>
    <w:rsid w:val="55F0767A"/>
    <w:rsid w:val="56783ADA"/>
    <w:rsid w:val="568930CE"/>
    <w:rsid w:val="58B43856"/>
    <w:rsid w:val="58ED1CED"/>
    <w:rsid w:val="5A22458F"/>
    <w:rsid w:val="5A3573C5"/>
    <w:rsid w:val="5AB83DDB"/>
    <w:rsid w:val="5B6959DC"/>
    <w:rsid w:val="5C987BAC"/>
    <w:rsid w:val="5CF62D77"/>
    <w:rsid w:val="5DB72379"/>
    <w:rsid w:val="5E31628D"/>
    <w:rsid w:val="60082161"/>
    <w:rsid w:val="60EA4755"/>
    <w:rsid w:val="61B37EEE"/>
    <w:rsid w:val="61C801F9"/>
    <w:rsid w:val="61D26AF7"/>
    <w:rsid w:val="6230744E"/>
    <w:rsid w:val="62BB6235"/>
    <w:rsid w:val="63377C12"/>
    <w:rsid w:val="63F60D6C"/>
    <w:rsid w:val="64492A26"/>
    <w:rsid w:val="65DE6347"/>
    <w:rsid w:val="667E5F9C"/>
    <w:rsid w:val="66D23266"/>
    <w:rsid w:val="67F7F543"/>
    <w:rsid w:val="67FF2226"/>
    <w:rsid w:val="68BF494D"/>
    <w:rsid w:val="691922D7"/>
    <w:rsid w:val="69A65EE9"/>
    <w:rsid w:val="6B1149E9"/>
    <w:rsid w:val="6B284A1E"/>
    <w:rsid w:val="6B640062"/>
    <w:rsid w:val="6C365E74"/>
    <w:rsid w:val="6D834BA9"/>
    <w:rsid w:val="6D8A76BD"/>
    <w:rsid w:val="6DA30B48"/>
    <w:rsid w:val="6E2C1336"/>
    <w:rsid w:val="6ECA0575"/>
    <w:rsid w:val="6F0D0863"/>
    <w:rsid w:val="6FE256B2"/>
    <w:rsid w:val="703E2F71"/>
    <w:rsid w:val="7041581E"/>
    <w:rsid w:val="70FA7415"/>
    <w:rsid w:val="7160175D"/>
    <w:rsid w:val="721C0402"/>
    <w:rsid w:val="732968BE"/>
    <w:rsid w:val="73778122"/>
    <w:rsid w:val="73EB9BAC"/>
    <w:rsid w:val="740A2B03"/>
    <w:rsid w:val="745F4267"/>
    <w:rsid w:val="746B6D90"/>
    <w:rsid w:val="74E565AB"/>
    <w:rsid w:val="77263425"/>
    <w:rsid w:val="776E6055"/>
    <w:rsid w:val="77884D8C"/>
    <w:rsid w:val="77ABDD93"/>
    <w:rsid w:val="77FE64EA"/>
    <w:rsid w:val="78FB09E6"/>
    <w:rsid w:val="796E722F"/>
    <w:rsid w:val="7A921ADA"/>
    <w:rsid w:val="7AF716B5"/>
    <w:rsid w:val="7BDB77F3"/>
    <w:rsid w:val="7BE914E8"/>
    <w:rsid w:val="7C131AFB"/>
    <w:rsid w:val="7C1B1736"/>
    <w:rsid w:val="7C657AA9"/>
    <w:rsid w:val="7C71334B"/>
    <w:rsid w:val="7C9F03D5"/>
    <w:rsid w:val="7CBC5CE2"/>
    <w:rsid w:val="7D5FE250"/>
    <w:rsid w:val="7DDFAEE8"/>
    <w:rsid w:val="7E7E5B7A"/>
    <w:rsid w:val="7E86E23C"/>
    <w:rsid w:val="7EA91F7A"/>
    <w:rsid w:val="7EBFCB8C"/>
    <w:rsid w:val="7ECDAFF3"/>
    <w:rsid w:val="7ED33DB1"/>
    <w:rsid w:val="7F270142"/>
    <w:rsid w:val="7FBFF16D"/>
    <w:rsid w:val="7FDBFC1F"/>
    <w:rsid w:val="7FDE9900"/>
    <w:rsid w:val="7FEB0F67"/>
    <w:rsid w:val="7FF7291E"/>
    <w:rsid w:val="7FFB4096"/>
    <w:rsid w:val="97FB7E38"/>
    <w:rsid w:val="ADDF0949"/>
    <w:rsid w:val="AFEF3E4A"/>
    <w:rsid w:val="BFEAE5E7"/>
    <w:rsid w:val="C135FC5F"/>
    <w:rsid w:val="D5FB9E4D"/>
    <w:rsid w:val="DEED45D1"/>
    <w:rsid w:val="DF753555"/>
    <w:rsid w:val="EFFBB870"/>
    <w:rsid w:val="F7BF5D55"/>
    <w:rsid w:val="F9FD0E3D"/>
    <w:rsid w:val="FB7A8D13"/>
    <w:rsid w:val="FB7E5279"/>
    <w:rsid w:val="FC472D3F"/>
    <w:rsid w:val="FDEA584C"/>
    <w:rsid w:val="FDFDCDF2"/>
    <w:rsid w:val="FFFFBDD5"/>
    <w:rsid w:val="FFFFD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numPr>
        <w:ilvl w:val="0"/>
        <w:numId w:val="1"/>
      </w:numPr>
      <w:ind w:left="0" w:firstLine="0" w:firstLineChars="0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numPr>
        <w:ilvl w:val="1"/>
        <w:numId w:val="1"/>
      </w:numPr>
      <w:ind w:left="0" w:firstLine="0" w:firstLineChars="0"/>
      <w:outlineLvl w:val="1"/>
    </w:pPr>
    <w:rPr>
      <w:rFonts w:eastAsia="黑体" w:asciiTheme="majorHAnsi" w:hAnsiTheme="majorHAnsi" w:cstheme="majorBidi"/>
      <w:b/>
      <w:bCs/>
      <w:sz w:val="30"/>
      <w:szCs w:val="32"/>
    </w:rPr>
  </w:style>
  <w:style w:type="paragraph" w:styleId="4">
    <w:name w:val="heading 3"/>
    <w:basedOn w:val="1"/>
    <w:next w:val="1"/>
    <w:link w:val="15"/>
    <w:unhideWhenUsed/>
    <w:qFormat/>
    <w:uiPriority w:val="9"/>
    <w:pPr>
      <w:keepNext/>
      <w:keepLines/>
      <w:numPr>
        <w:ilvl w:val="2"/>
        <w:numId w:val="1"/>
      </w:numPr>
      <w:ind w:left="0" w:firstLine="0" w:firstLineChars="0"/>
      <w:outlineLvl w:val="2"/>
    </w:pPr>
    <w:rPr>
      <w:rFonts w:eastAsia="黑体"/>
      <w:b/>
      <w:bCs/>
      <w:sz w:val="28"/>
      <w:szCs w:val="32"/>
    </w:rPr>
  </w:style>
  <w:style w:type="paragraph" w:styleId="5">
    <w:name w:val="heading 4"/>
    <w:basedOn w:val="1"/>
    <w:next w:val="1"/>
    <w:link w:val="14"/>
    <w:unhideWhenUsed/>
    <w:qFormat/>
    <w:uiPriority w:val="9"/>
    <w:pPr>
      <w:keepNext/>
      <w:keepLines/>
      <w:numPr>
        <w:ilvl w:val="3"/>
        <w:numId w:val="1"/>
      </w:numPr>
      <w:ind w:left="0" w:firstLine="0" w:firstLineChars="0"/>
      <w:outlineLvl w:val="3"/>
    </w:pPr>
    <w:rPr>
      <w:rFonts w:eastAsia="楷体" w:asciiTheme="majorHAnsi" w:hAnsiTheme="majorHAnsi" w:cstheme="majorBidi"/>
      <w:b/>
      <w:bCs/>
      <w:szCs w:val="28"/>
    </w:rPr>
  </w:style>
  <w:style w:type="paragraph" w:styleId="6">
    <w:name w:val="heading 5"/>
    <w:basedOn w:val="1"/>
    <w:next w:val="1"/>
    <w:link w:val="16"/>
    <w:unhideWhenUsed/>
    <w:qFormat/>
    <w:uiPriority w:val="9"/>
    <w:pPr>
      <w:keepNext/>
      <w:keepLines/>
      <w:numPr>
        <w:ilvl w:val="4"/>
        <w:numId w:val="1"/>
      </w:numPr>
      <w:ind w:left="0" w:firstLine="0" w:firstLineChars="0"/>
      <w:outlineLvl w:val="4"/>
    </w:pPr>
    <w:rPr>
      <w:b/>
      <w:bCs/>
      <w:szCs w:val="28"/>
    </w:rPr>
  </w:style>
  <w:style w:type="character" w:default="1" w:styleId="9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1 字符"/>
    <w:basedOn w:val="9"/>
    <w:link w:val="2"/>
    <w:qFormat/>
    <w:uiPriority w:val="9"/>
    <w:rPr>
      <w:rFonts w:eastAsia="黑体"/>
      <w:b/>
      <w:bCs/>
      <w:kern w:val="44"/>
      <w:sz w:val="32"/>
      <w:szCs w:val="44"/>
    </w:rPr>
  </w:style>
  <w:style w:type="character" w:customStyle="1" w:styleId="13">
    <w:name w:val="标题 2 字符"/>
    <w:basedOn w:val="9"/>
    <w:link w:val="3"/>
    <w:qFormat/>
    <w:uiPriority w:val="9"/>
    <w:rPr>
      <w:rFonts w:eastAsia="黑体" w:asciiTheme="majorHAnsi" w:hAnsiTheme="majorHAnsi" w:cstheme="majorBidi"/>
      <w:b/>
      <w:bCs/>
      <w:sz w:val="30"/>
      <w:szCs w:val="32"/>
    </w:rPr>
  </w:style>
  <w:style w:type="character" w:customStyle="1" w:styleId="14">
    <w:name w:val="标题 4 字符"/>
    <w:basedOn w:val="9"/>
    <w:link w:val="5"/>
    <w:qFormat/>
    <w:uiPriority w:val="9"/>
    <w:rPr>
      <w:rFonts w:eastAsia="楷体" w:asciiTheme="majorHAnsi" w:hAnsiTheme="majorHAnsi" w:cstheme="majorBidi"/>
      <w:b/>
      <w:bCs/>
      <w:sz w:val="24"/>
      <w:szCs w:val="28"/>
    </w:rPr>
  </w:style>
  <w:style w:type="character" w:customStyle="1" w:styleId="15">
    <w:name w:val="标题 3 字符"/>
    <w:basedOn w:val="9"/>
    <w:link w:val="4"/>
    <w:qFormat/>
    <w:uiPriority w:val="9"/>
    <w:rPr>
      <w:rFonts w:eastAsia="黑体"/>
      <w:b/>
      <w:bCs/>
      <w:sz w:val="28"/>
      <w:szCs w:val="32"/>
    </w:rPr>
  </w:style>
  <w:style w:type="character" w:customStyle="1" w:styleId="16">
    <w:name w:val="标题 5 字符"/>
    <w:basedOn w:val="9"/>
    <w:link w:val="6"/>
    <w:qFormat/>
    <w:uiPriority w:val="9"/>
    <w:rPr>
      <w:rFonts w:eastAsia="宋体"/>
      <w:b/>
      <w:bCs/>
      <w:sz w:val="24"/>
      <w:szCs w:val="28"/>
    </w:rPr>
  </w:style>
  <w:style w:type="character" w:customStyle="1" w:styleId="17">
    <w:name w:val="页眉 字符"/>
    <w:basedOn w:val="9"/>
    <w:link w:val="8"/>
    <w:qFormat/>
    <w:uiPriority w:val="99"/>
    <w:rPr>
      <w:rFonts w:eastAsia="宋体"/>
      <w:sz w:val="18"/>
      <w:szCs w:val="18"/>
    </w:rPr>
  </w:style>
  <w:style w:type="character" w:customStyle="1" w:styleId="18">
    <w:name w:val="页脚 字符"/>
    <w:basedOn w:val="9"/>
    <w:link w:val="7"/>
    <w:qFormat/>
    <w:uiPriority w:val="99"/>
    <w:rPr>
      <w:rFonts w:eastAsia="宋体"/>
      <w:sz w:val="18"/>
      <w:szCs w:val="18"/>
    </w:rPr>
  </w:style>
  <w:style w:type="paragraph" w:customStyle="1" w:styleId="19">
    <w:name w:val="列表段落1"/>
    <w:basedOn w:val="1"/>
    <w:qFormat/>
    <w:uiPriority w:val="99"/>
    <w:pPr>
      <w:ind w:firstLine="420"/>
    </w:pPr>
  </w:style>
  <w:style w:type="paragraph" w:customStyle="1" w:styleId="20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</Words>
  <Characters>537</Characters>
  <Lines>4</Lines>
  <Paragraphs>1</Paragraphs>
  <ScaleCrop>false</ScaleCrop>
  <LinksUpToDate>false</LinksUpToDate>
  <CharactersWithSpaces>630</CharactersWithSpaces>
  <Application>WPS Office_1.9.0.2959_F1E327BC-269C-435d-A152-05C5408002CA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2020-02-09T10:34:00Z</dcterms:created>
  <dc:creator>吴旭健</dc:creator>
  <cp:lastModifiedBy>ljj</cp:lastModifiedBy>
  <dcterms:modified xsi:type="dcterms:W3CDTF">2020-02-12T13:09:22Z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2052-1.9.0.2959</vt:lpwstr>
  </property>
</Properties>
</file>